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C4C" w:rsidRDefault="00714C4C" w:rsidP="00714C4C"/>
    <w:p w:rsidR="00714C4C" w:rsidRDefault="00714C4C" w:rsidP="00714C4C"/>
    <w:p w:rsidR="00714C4C" w:rsidRDefault="00714C4C" w:rsidP="00714C4C"/>
    <w:p w:rsidR="00714C4C" w:rsidRDefault="00714C4C" w:rsidP="00714C4C"/>
    <w:p w:rsidR="00714C4C" w:rsidRDefault="00714C4C" w:rsidP="00714C4C"/>
    <w:p w:rsidR="00714C4C" w:rsidRDefault="00714C4C" w:rsidP="00714C4C"/>
    <w:p w:rsidR="00714C4C" w:rsidRDefault="00714C4C" w:rsidP="00714C4C"/>
    <w:p w:rsidR="00714C4C" w:rsidRDefault="00714C4C" w:rsidP="00714C4C"/>
    <w:p w:rsidR="00714C4C" w:rsidRDefault="00714C4C" w:rsidP="00714C4C">
      <w:pPr>
        <w:jc w:val="center"/>
        <w:rPr>
          <w:rFonts w:ascii="Arial" w:hAnsi="Arial" w:cs="Arial"/>
          <w:sz w:val="36"/>
          <w:szCs w:val="36"/>
        </w:rPr>
      </w:pPr>
      <w:r>
        <w:rPr>
          <w:rFonts w:ascii="Arial" w:hAnsi="Arial" w:cs="Arial"/>
          <w:sz w:val="36"/>
          <w:szCs w:val="36"/>
        </w:rPr>
        <w:t>Ryan Williams-Dancy</w:t>
      </w:r>
    </w:p>
    <w:p w:rsidR="00714C4C" w:rsidRDefault="00714C4C" w:rsidP="00714C4C">
      <w:pPr>
        <w:jc w:val="center"/>
        <w:rPr>
          <w:rFonts w:ascii="Arial" w:hAnsi="Arial" w:cs="Arial"/>
          <w:sz w:val="36"/>
          <w:szCs w:val="36"/>
        </w:rPr>
      </w:pPr>
      <w:r>
        <w:rPr>
          <w:rFonts w:ascii="Arial" w:hAnsi="Arial" w:cs="Arial"/>
          <w:sz w:val="36"/>
          <w:szCs w:val="36"/>
        </w:rPr>
        <w:t>12-5-10</w:t>
      </w:r>
    </w:p>
    <w:p w:rsidR="00714C4C" w:rsidRDefault="00714C4C" w:rsidP="00714C4C">
      <w:pPr>
        <w:jc w:val="center"/>
        <w:rPr>
          <w:rFonts w:ascii="Arial" w:hAnsi="Arial" w:cs="Arial"/>
          <w:sz w:val="36"/>
          <w:szCs w:val="36"/>
        </w:rPr>
      </w:pPr>
      <w:r>
        <w:rPr>
          <w:rFonts w:ascii="Arial" w:hAnsi="Arial" w:cs="Arial"/>
          <w:sz w:val="36"/>
          <w:szCs w:val="36"/>
        </w:rPr>
        <w:t>Individual Project 4</w:t>
      </w:r>
    </w:p>
    <w:p w:rsidR="00714C4C" w:rsidRDefault="00714C4C" w:rsidP="00714C4C">
      <w:pPr>
        <w:jc w:val="center"/>
        <w:rPr>
          <w:rFonts w:ascii="Arial" w:hAnsi="Arial" w:cs="Arial"/>
          <w:sz w:val="36"/>
          <w:szCs w:val="36"/>
        </w:rPr>
      </w:pPr>
      <w:r>
        <w:rPr>
          <w:rFonts w:ascii="Arial" w:hAnsi="Arial" w:cs="Arial"/>
          <w:sz w:val="36"/>
          <w:szCs w:val="36"/>
        </w:rPr>
        <w:t xml:space="preserve">Dr. Ahmad Zargari </w:t>
      </w:r>
    </w:p>
    <w:p w:rsidR="00714C4C" w:rsidRDefault="00714C4C" w:rsidP="00714C4C">
      <w:pPr>
        <w:jc w:val="center"/>
        <w:rPr>
          <w:rFonts w:ascii="Arial" w:hAnsi="Arial" w:cs="Arial"/>
          <w:sz w:val="36"/>
          <w:szCs w:val="36"/>
        </w:rPr>
      </w:pPr>
      <w:r>
        <w:rPr>
          <w:rFonts w:ascii="Arial" w:hAnsi="Arial" w:cs="Arial"/>
          <w:sz w:val="36"/>
          <w:szCs w:val="36"/>
        </w:rPr>
        <w:t>IET 419</w:t>
      </w:r>
    </w:p>
    <w:p w:rsidR="00714C4C" w:rsidRDefault="00714C4C" w:rsidP="00714C4C">
      <w:pPr>
        <w:jc w:val="center"/>
        <w:rPr>
          <w:rFonts w:ascii="Arial" w:hAnsi="Arial" w:cs="Arial"/>
          <w:sz w:val="36"/>
          <w:szCs w:val="36"/>
        </w:rPr>
      </w:pPr>
      <w:r>
        <w:rPr>
          <w:rFonts w:ascii="Arial" w:hAnsi="Arial" w:cs="Arial"/>
          <w:sz w:val="36"/>
          <w:szCs w:val="36"/>
        </w:rPr>
        <w:t>Morehead State University</w:t>
      </w:r>
    </w:p>
    <w:p w:rsidR="00714C4C" w:rsidRDefault="00714C4C" w:rsidP="00714C4C">
      <w:pPr>
        <w:jc w:val="center"/>
        <w:rPr>
          <w:rFonts w:ascii="Arial" w:hAnsi="Arial" w:cs="Arial"/>
          <w:sz w:val="36"/>
          <w:szCs w:val="36"/>
        </w:rPr>
      </w:pPr>
    </w:p>
    <w:p w:rsidR="00714C4C" w:rsidRDefault="00714C4C" w:rsidP="00714C4C">
      <w:pPr>
        <w:jc w:val="center"/>
        <w:rPr>
          <w:rFonts w:ascii="Arial" w:hAnsi="Arial" w:cs="Arial"/>
          <w:sz w:val="36"/>
          <w:szCs w:val="36"/>
        </w:rPr>
      </w:pPr>
    </w:p>
    <w:p w:rsidR="00714C4C" w:rsidRDefault="00714C4C" w:rsidP="00714C4C">
      <w:pPr>
        <w:jc w:val="center"/>
        <w:rPr>
          <w:rFonts w:ascii="Arial" w:hAnsi="Arial" w:cs="Arial"/>
          <w:sz w:val="36"/>
          <w:szCs w:val="36"/>
        </w:rPr>
      </w:pPr>
    </w:p>
    <w:p w:rsidR="00714C4C" w:rsidRDefault="00714C4C" w:rsidP="00714C4C">
      <w:pPr>
        <w:jc w:val="center"/>
        <w:rPr>
          <w:rFonts w:ascii="Arial" w:hAnsi="Arial" w:cs="Arial"/>
          <w:sz w:val="36"/>
          <w:szCs w:val="36"/>
        </w:rPr>
      </w:pPr>
    </w:p>
    <w:p w:rsidR="00714C4C" w:rsidRDefault="00714C4C" w:rsidP="00714C4C">
      <w:pPr>
        <w:jc w:val="center"/>
        <w:rPr>
          <w:rFonts w:ascii="Arial" w:hAnsi="Arial" w:cs="Arial"/>
          <w:sz w:val="36"/>
          <w:szCs w:val="36"/>
        </w:rPr>
      </w:pPr>
    </w:p>
    <w:p w:rsidR="00714C4C" w:rsidRDefault="00714C4C" w:rsidP="00714C4C">
      <w:pPr>
        <w:jc w:val="center"/>
        <w:rPr>
          <w:rFonts w:ascii="Arial" w:hAnsi="Arial" w:cs="Arial"/>
          <w:sz w:val="36"/>
          <w:szCs w:val="36"/>
        </w:rPr>
      </w:pPr>
    </w:p>
    <w:p w:rsidR="00714C4C" w:rsidRDefault="00714C4C" w:rsidP="00714C4C">
      <w:pPr>
        <w:jc w:val="center"/>
        <w:rPr>
          <w:rFonts w:ascii="Arial" w:hAnsi="Arial" w:cs="Arial"/>
          <w:sz w:val="36"/>
          <w:szCs w:val="36"/>
        </w:rPr>
      </w:pPr>
    </w:p>
    <w:p w:rsidR="00714C4C" w:rsidRDefault="00714C4C" w:rsidP="00714C4C">
      <w:pPr>
        <w:jc w:val="center"/>
        <w:rPr>
          <w:rFonts w:ascii="Arial" w:hAnsi="Arial" w:cs="Arial"/>
          <w:sz w:val="24"/>
          <w:szCs w:val="24"/>
        </w:rPr>
      </w:pPr>
      <w:r w:rsidRPr="00714C4C">
        <w:rPr>
          <w:rFonts w:ascii="Arial" w:hAnsi="Arial" w:cs="Arial"/>
          <w:sz w:val="24"/>
          <w:szCs w:val="24"/>
        </w:rPr>
        <w:lastRenderedPageBreak/>
        <w:t xml:space="preserve">Understanding Design of Experiments </w:t>
      </w:r>
    </w:p>
    <w:p w:rsidR="00714C4C" w:rsidRDefault="00714C4C" w:rsidP="00714C4C">
      <w:pPr>
        <w:jc w:val="center"/>
        <w:rPr>
          <w:rFonts w:ascii="Arial" w:hAnsi="Arial" w:cs="Arial"/>
          <w:sz w:val="24"/>
          <w:szCs w:val="24"/>
        </w:rPr>
      </w:pPr>
    </w:p>
    <w:p w:rsidR="00F83551" w:rsidRDefault="00A31F9C" w:rsidP="000132AA">
      <w:pPr>
        <w:spacing w:line="480" w:lineRule="auto"/>
        <w:ind w:firstLine="720"/>
        <w:rPr>
          <w:rFonts w:ascii="Arial" w:hAnsi="Arial" w:cs="Arial"/>
          <w:sz w:val="24"/>
          <w:szCs w:val="24"/>
        </w:rPr>
      </w:pPr>
      <w:r>
        <w:rPr>
          <w:rFonts w:ascii="Arial" w:hAnsi="Arial" w:cs="Arial"/>
          <w:sz w:val="24"/>
          <w:szCs w:val="24"/>
        </w:rPr>
        <w:t xml:space="preserve">Design of Experiments is defined as a numerical study that indentifies the variables in a process or product that are the critical parameters or cause significant variation in the process. </w:t>
      </w:r>
      <w:r w:rsidR="00714C4C" w:rsidRPr="00714C4C">
        <w:rPr>
          <w:rFonts w:ascii="Arial" w:hAnsi="Arial" w:cs="Arial"/>
          <w:sz w:val="24"/>
          <w:szCs w:val="24"/>
        </w:rPr>
        <w:t xml:space="preserve">It can be applied when investigating a phenomenon in order to gain understanding or improve performance. </w:t>
      </w:r>
      <w:r w:rsidR="002655A5" w:rsidRPr="002655A5">
        <w:rPr>
          <w:rFonts w:ascii="Arial" w:hAnsi="Arial" w:cs="Arial"/>
          <w:sz w:val="24"/>
          <w:szCs w:val="24"/>
        </w:rPr>
        <w:t>Experimental design (commonly referred to as DOE) is a useful complement to multivariate data analysis because it generates “structured” data tables</w:t>
      </w:r>
      <w:r w:rsidR="002655A5">
        <w:rPr>
          <w:rFonts w:ascii="Arial" w:hAnsi="Arial" w:cs="Arial"/>
          <w:sz w:val="24"/>
          <w:szCs w:val="24"/>
        </w:rPr>
        <w:t xml:space="preserve">. These “structured” data table’s helps to further understand the experimented data in a visual state. </w:t>
      </w:r>
      <w:r w:rsidR="00F83551" w:rsidRPr="00F83551">
        <w:rPr>
          <w:rFonts w:ascii="Arial" w:hAnsi="Arial" w:cs="Arial"/>
          <w:sz w:val="24"/>
          <w:szCs w:val="24"/>
        </w:rPr>
        <w:t>DOE can help increase the cost savings of an existing process improvement and your speed to market for new products or services, while decreasing the investment in and anxiety of your planned experiments.</w:t>
      </w:r>
      <w:r w:rsidR="00F83551">
        <w:rPr>
          <w:rFonts w:ascii="Arial" w:hAnsi="Arial" w:cs="Arial"/>
          <w:sz w:val="24"/>
          <w:szCs w:val="24"/>
        </w:rPr>
        <w:t xml:space="preserve"> </w:t>
      </w:r>
    </w:p>
    <w:p w:rsidR="00F83551" w:rsidRDefault="00F83551" w:rsidP="000132AA">
      <w:pPr>
        <w:spacing w:line="480" w:lineRule="auto"/>
        <w:ind w:firstLine="720"/>
        <w:rPr>
          <w:rFonts w:ascii="Arial" w:hAnsi="Arial" w:cs="Arial"/>
          <w:sz w:val="24"/>
          <w:szCs w:val="24"/>
        </w:rPr>
      </w:pPr>
      <w:r w:rsidRPr="00F83551">
        <w:rPr>
          <w:rFonts w:ascii="Arial" w:hAnsi="Arial" w:cs="Arial"/>
          <w:sz w:val="24"/>
          <w:szCs w:val="24"/>
        </w:rPr>
        <w:t>The order of tasks to using this tool starts with identifying the input variables and the response (output) that is to be measured. For each input variable, a number of levels are defined that represent the range for which the effect of that variable is desired to be known. An experimental plan is produced which tells the experimenter where to set each test parameter for each run of the test. The response is then measured for each run. The method of analysis is to look for di</w:t>
      </w:r>
      <w:r>
        <w:rPr>
          <w:rFonts w:ascii="Arial" w:hAnsi="Arial" w:cs="Arial"/>
          <w:sz w:val="24"/>
          <w:szCs w:val="24"/>
        </w:rPr>
        <w:t xml:space="preserve">fferences between response </w:t>
      </w:r>
      <w:r w:rsidRPr="00F83551">
        <w:rPr>
          <w:rFonts w:ascii="Arial" w:hAnsi="Arial" w:cs="Arial"/>
          <w:sz w:val="24"/>
          <w:szCs w:val="24"/>
        </w:rPr>
        <w:t>readings for different groups of the input changes. These differences are then attributed to the input variables actin</w:t>
      </w:r>
      <w:r>
        <w:rPr>
          <w:rFonts w:ascii="Arial" w:hAnsi="Arial" w:cs="Arial"/>
          <w:sz w:val="24"/>
          <w:szCs w:val="24"/>
        </w:rPr>
        <w:t>g alone</w:t>
      </w:r>
      <w:r w:rsidRPr="00F83551">
        <w:rPr>
          <w:rFonts w:ascii="Arial" w:hAnsi="Arial" w:cs="Arial"/>
          <w:sz w:val="24"/>
          <w:szCs w:val="24"/>
        </w:rPr>
        <w:t xml:space="preserve"> or in combination with another input </w:t>
      </w:r>
      <w:r>
        <w:rPr>
          <w:rFonts w:ascii="Arial" w:hAnsi="Arial" w:cs="Arial"/>
          <w:sz w:val="24"/>
          <w:szCs w:val="24"/>
        </w:rPr>
        <w:t>variable</w:t>
      </w:r>
      <w:r w:rsidRPr="00F83551">
        <w:rPr>
          <w:rFonts w:ascii="Arial" w:hAnsi="Arial" w:cs="Arial"/>
          <w:sz w:val="24"/>
          <w:szCs w:val="24"/>
        </w:rPr>
        <w:t xml:space="preserve">. </w:t>
      </w:r>
    </w:p>
    <w:p w:rsidR="00A31F9C" w:rsidRDefault="0062165D" w:rsidP="000132AA">
      <w:pPr>
        <w:spacing w:line="480" w:lineRule="auto"/>
        <w:ind w:firstLine="720"/>
        <w:rPr>
          <w:rFonts w:ascii="Arial" w:hAnsi="Arial" w:cs="Arial"/>
          <w:sz w:val="24"/>
          <w:szCs w:val="24"/>
        </w:rPr>
      </w:pPr>
      <w:r>
        <w:rPr>
          <w:rFonts w:ascii="Arial" w:hAnsi="Arial" w:cs="Arial"/>
          <w:sz w:val="24"/>
          <w:szCs w:val="24"/>
        </w:rPr>
        <w:t xml:space="preserve">DOE is a type of statistical tool, along with statistical process control it is one of the main tool. </w:t>
      </w:r>
      <w:r w:rsidR="00A31F9C">
        <w:rPr>
          <w:rFonts w:ascii="Arial" w:hAnsi="Arial" w:cs="Arial"/>
          <w:sz w:val="24"/>
          <w:szCs w:val="24"/>
        </w:rPr>
        <w:t xml:space="preserve">Statistical process control (SPC) is the primary TQM tool. It is a charting technique used to monitor process variations and correct problems before producing scrap. Because DOE identifies the critical parameters and their target values, its use </w:t>
      </w:r>
      <w:r w:rsidR="00A31F9C">
        <w:rPr>
          <w:rFonts w:ascii="Arial" w:hAnsi="Arial" w:cs="Arial"/>
          <w:sz w:val="24"/>
          <w:szCs w:val="24"/>
        </w:rPr>
        <w:lastRenderedPageBreak/>
        <w:t xml:space="preserve">should actually precede SPC </w:t>
      </w:r>
      <w:r>
        <w:rPr>
          <w:rFonts w:ascii="Arial" w:hAnsi="Arial" w:cs="Arial"/>
          <w:sz w:val="24"/>
          <w:szCs w:val="24"/>
        </w:rPr>
        <w:t>in most circumstances. It is not unusual to find after an experiment that SPC was controlling the wrong variable or that the target was incorrect.</w:t>
      </w:r>
    </w:p>
    <w:p w:rsidR="0062165D" w:rsidRDefault="0062165D" w:rsidP="000132AA">
      <w:pPr>
        <w:spacing w:line="480" w:lineRule="auto"/>
        <w:ind w:firstLine="720"/>
        <w:rPr>
          <w:rFonts w:ascii="Arial" w:hAnsi="Arial" w:cs="Arial"/>
          <w:sz w:val="24"/>
          <w:szCs w:val="24"/>
        </w:rPr>
      </w:pPr>
      <w:r>
        <w:rPr>
          <w:rFonts w:ascii="Arial" w:hAnsi="Arial" w:cs="Arial"/>
          <w:sz w:val="24"/>
          <w:szCs w:val="24"/>
        </w:rPr>
        <w:t>DOE uses different types of testing during its pr</w:t>
      </w:r>
      <w:r w:rsidR="008E2D4B">
        <w:rPr>
          <w:rFonts w:ascii="Arial" w:hAnsi="Arial" w:cs="Arial"/>
          <w:sz w:val="24"/>
          <w:szCs w:val="24"/>
        </w:rPr>
        <w:t xml:space="preserve">ocess, which includes hypotheses testing, t-testing, and f-testing. </w:t>
      </w:r>
      <w:r w:rsidR="00E603B1">
        <w:rPr>
          <w:rFonts w:ascii="Arial" w:hAnsi="Arial" w:cs="Arial"/>
          <w:sz w:val="24"/>
          <w:szCs w:val="24"/>
        </w:rPr>
        <w:t xml:space="preserve">These tests help allocate and differentiate the different experiments, by having some statistical evidence that they work. The hypothesis tests are only concerned with whether or not two samples have identical values. For example, </w:t>
      </w:r>
      <w:r w:rsidR="00507EE0">
        <w:rPr>
          <w:rFonts w:ascii="Arial" w:hAnsi="Arial" w:cs="Arial"/>
          <w:sz w:val="24"/>
          <w:szCs w:val="24"/>
        </w:rPr>
        <w:t>if there were two bathrooms designed the same way but one was rotated completely opposite of the other, the hypothesis test would differentiate the right choice. The t-test compares two averages by separating differences, while the f-test works with randomized groups. The t-test and f-test are normally used together. The t-test can only be used when one or two samples are available for testing and for more samples the f-test is used also.</w:t>
      </w:r>
    </w:p>
    <w:p w:rsidR="0076139A" w:rsidRDefault="0076139A" w:rsidP="000132AA">
      <w:pPr>
        <w:spacing w:before="100" w:beforeAutospacing="1" w:after="100" w:afterAutospacing="1" w:line="480" w:lineRule="auto"/>
        <w:ind w:firstLine="720"/>
        <w:rPr>
          <w:rFonts w:ascii="Arial" w:eastAsia="Times New Roman" w:hAnsi="Arial" w:cs="Arial"/>
          <w:color w:val="000000"/>
          <w:sz w:val="24"/>
          <w:szCs w:val="24"/>
        </w:rPr>
      </w:pPr>
      <w:r w:rsidRPr="0076139A">
        <w:rPr>
          <w:rFonts w:ascii="Arial" w:eastAsia="Times New Roman" w:hAnsi="Arial" w:cs="Arial"/>
          <w:color w:val="000000"/>
          <w:sz w:val="24"/>
          <w:szCs w:val="24"/>
        </w:rPr>
        <w:t>The advantages of DOE are: it eliminates the ‘confounding of effects’ whereby the effects of design variables are mixed up. Confounding of effects means we can’t correlate product changes with product characteristics. It helps handle experimental error. Any data point may contain bad data, i.e. is</w:t>
      </w:r>
      <w:r>
        <w:rPr>
          <w:rFonts w:ascii="Arial" w:eastAsia="Times New Roman" w:hAnsi="Arial" w:cs="Arial"/>
          <w:color w:val="000000"/>
          <w:sz w:val="24"/>
          <w:szCs w:val="24"/>
        </w:rPr>
        <w:t xml:space="preserve"> accurate to only +/- ?%, Experimental Error, The effects of variation in: Raw Materials, Test Instruments, Machine Operators, </w:t>
      </w:r>
      <w:r w:rsidRPr="0076139A">
        <w:rPr>
          <w:rFonts w:ascii="Arial" w:eastAsia="Times New Roman" w:hAnsi="Arial" w:cs="Arial"/>
          <w:color w:val="000000"/>
          <w:sz w:val="24"/>
          <w:szCs w:val="24"/>
        </w:rPr>
        <w:t>etc. It helps determine the important variables that need to be controlled. It helps us find the unimportant variables that may not need to be controlled. It also, helps measure interactions, which is very important</w:t>
      </w:r>
      <w:r>
        <w:rPr>
          <w:rFonts w:ascii="Arial" w:eastAsia="Times New Roman" w:hAnsi="Arial" w:cs="Arial"/>
          <w:color w:val="000000"/>
          <w:sz w:val="24"/>
          <w:szCs w:val="24"/>
        </w:rPr>
        <w:t xml:space="preserve">. </w:t>
      </w:r>
    </w:p>
    <w:p w:rsidR="000132AA" w:rsidRPr="000132AA" w:rsidRDefault="000132AA" w:rsidP="000132AA">
      <w:pPr>
        <w:spacing w:before="100" w:beforeAutospacing="1" w:after="100" w:afterAutospacing="1" w:line="480" w:lineRule="auto"/>
        <w:ind w:firstLine="720"/>
        <w:rPr>
          <w:rFonts w:ascii="Arial" w:eastAsia="Times New Roman" w:hAnsi="Arial" w:cs="Arial"/>
          <w:color w:val="000000"/>
          <w:sz w:val="24"/>
          <w:szCs w:val="24"/>
        </w:rPr>
      </w:pPr>
      <w:r w:rsidRPr="000132AA">
        <w:rPr>
          <w:rFonts w:ascii="Arial" w:eastAsia="Times New Roman" w:hAnsi="Arial" w:cs="Arial"/>
          <w:color w:val="000000"/>
          <w:sz w:val="24"/>
          <w:szCs w:val="24"/>
        </w:rPr>
        <w:t xml:space="preserve">There are several steps common to most DOE methods. The first is to define the problem to be solved. Next is to list the factors that might affect the way the process </w:t>
      </w:r>
      <w:r w:rsidRPr="000132AA">
        <w:rPr>
          <w:rFonts w:ascii="Arial" w:eastAsia="Times New Roman" w:hAnsi="Arial" w:cs="Arial"/>
          <w:color w:val="000000"/>
          <w:sz w:val="24"/>
          <w:szCs w:val="24"/>
        </w:rPr>
        <w:lastRenderedPageBreak/>
        <w:t>operates. The third step is to conduct experiments to study the factors in different combinations. The last step is to choose the combination that yields the best results. Process documentation can then be used to train employees in the most efficient method. Several different methods of completing DOE tasks have been developed. Some of the methods include the following:</w:t>
      </w:r>
    </w:p>
    <w:p w:rsidR="000132AA" w:rsidRPr="000132AA" w:rsidRDefault="000132AA" w:rsidP="000132AA">
      <w:pPr>
        <w:spacing w:before="100" w:beforeAutospacing="1" w:after="100" w:afterAutospacing="1" w:line="480" w:lineRule="auto"/>
        <w:ind w:firstLine="720"/>
        <w:rPr>
          <w:rFonts w:ascii="Arial" w:eastAsia="Times New Roman" w:hAnsi="Arial" w:cs="Arial"/>
          <w:color w:val="000000"/>
          <w:sz w:val="24"/>
          <w:szCs w:val="24"/>
        </w:rPr>
      </w:pPr>
    </w:p>
    <w:p w:rsidR="000132AA" w:rsidRPr="000132AA" w:rsidRDefault="000132AA" w:rsidP="000132AA">
      <w:pPr>
        <w:pStyle w:val="ListParagraph"/>
        <w:numPr>
          <w:ilvl w:val="0"/>
          <w:numId w:val="2"/>
        </w:numPr>
        <w:spacing w:before="100" w:beforeAutospacing="1" w:after="100" w:afterAutospacing="1" w:line="480" w:lineRule="auto"/>
        <w:rPr>
          <w:rFonts w:ascii="Arial" w:eastAsia="Times New Roman" w:hAnsi="Arial" w:cs="Arial"/>
          <w:color w:val="000000"/>
          <w:sz w:val="24"/>
          <w:szCs w:val="24"/>
        </w:rPr>
      </w:pPr>
      <w:r w:rsidRPr="000132AA">
        <w:rPr>
          <w:rFonts w:ascii="Arial" w:eastAsia="Times New Roman" w:hAnsi="Arial" w:cs="Arial"/>
          <w:color w:val="000000"/>
          <w:sz w:val="24"/>
          <w:szCs w:val="24"/>
        </w:rPr>
        <w:t>Taguchi orthogonal arrays - named after Genichi Taguchi, a Japanese quality expert widely recognized as a pioneer in DOE systems, this method allows for the estimation of many main effects in relatively few runs.</w:t>
      </w:r>
    </w:p>
    <w:p w:rsidR="000132AA" w:rsidRPr="000132AA" w:rsidRDefault="000132AA" w:rsidP="000132AA">
      <w:pPr>
        <w:pStyle w:val="ListParagraph"/>
        <w:numPr>
          <w:ilvl w:val="0"/>
          <w:numId w:val="2"/>
        </w:numPr>
        <w:spacing w:before="100" w:beforeAutospacing="1" w:after="100" w:afterAutospacing="1" w:line="480" w:lineRule="auto"/>
        <w:rPr>
          <w:rFonts w:ascii="Arial" w:eastAsia="Times New Roman" w:hAnsi="Arial" w:cs="Arial"/>
          <w:color w:val="000000"/>
          <w:sz w:val="24"/>
          <w:szCs w:val="24"/>
        </w:rPr>
      </w:pPr>
      <w:r w:rsidRPr="000132AA">
        <w:rPr>
          <w:rFonts w:ascii="Arial" w:eastAsia="Times New Roman" w:hAnsi="Arial" w:cs="Arial"/>
          <w:color w:val="000000"/>
          <w:sz w:val="24"/>
          <w:szCs w:val="24"/>
        </w:rPr>
        <w:t>Response surface designs - nonlinear surfaces are fitted to factor points, allowing for exploration of a particular factor region and identification of optimal factor settings.</w:t>
      </w:r>
    </w:p>
    <w:p w:rsidR="000132AA" w:rsidRPr="000132AA" w:rsidRDefault="000132AA" w:rsidP="000132AA">
      <w:pPr>
        <w:pStyle w:val="ListParagraph"/>
        <w:numPr>
          <w:ilvl w:val="0"/>
          <w:numId w:val="2"/>
        </w:numPr>
        <w:spacing w:before="100" w:beforeAutospacing="1" w:after="100" w:afterAutospacing="1" w:line="480" w:lineRule="auto"/>
        <w:rPr>
          <w:rFonts w:ascii="Arial" w:eastAsia="Times New Roman" w:hAnsi="Arial" w:cs="Arial"/>
          <w:color w:val="000000"/>
          <w:sz w:val="24"/>
          <w:szCs w:val="24"/>
        </w:rPr>
      </w:pPr>
      <w:r w:rsidRPr="000132AA">
        <w:rPr>
          <w:rFonts w:ascii="Arial" w:eastAsia="Times New Roman" w:hAnsi="Arial" w:cs="Arial"/>
          <w:color w:val="000000"/>
          <w:sz w:val="24"/>
          <w:szCs w:val="24"/>
        </w:rPr>
        <w:t>Latin squares - this method is used when main effects are of interest, factors have more than two levels, and interactions are negligible.</w:t>
      </w:r>
    </w:p>
    <w:p w:rsidR="000132AA" w:rsidRPr="000132AA" w:rsidRDefault="000132AA" w:rsidP="000132AA">
      <w:pPr>
        <w:pStyle w:val="ListParagraph"/>
        <w:numPr>
          <w:ilvl w:val="0"/>
          <w:numId w:val="2"/>
        </w:numPr>
        <w:spacing w:before="100" w:beforeAutospacing="1" w:after="100" w:afterAutospacing="1" w:line="480" w:lineRule="auto"/>
        <w:rPr>
          <w:rFonts w:ascii="Arial" w:eastAsia="Times New Roman" w:hAnsi="Arial" w:cs="Arial"/>
          <w:color w:val="000000"/>
          <w:sz w:val="24"/>
          <w:szCs w:val="24"/>
        </w:rPr>
      </w:pPr>
      <w:r w:rsidRPr="000132AA">
        <w:rPr>
          <w:rFonts w:ascii="Arial" w:eastAsia="Times New Roman" w:hAnsi="Arial" w:cs="Arial"/>
          <w:color w:val="000000"/>
          <w:sz w:val="24"/>
          <w:szCs w:val="24"/>
        </w:rPr>
        <w:t>Screening designs - many factors of interest can be tested in relatively few trial runs to learn which ones are important and should be studied more closely.</w:t>
      </w:r>
    </w:p>
    <w:p w:rsidR="000132AA" w:rsidRPr="000132AA" w:rsidRDefault="000132AA" w:rsidP="000132AA">
      <w:pPr>
        <w:pStyle w:val="ListParagraph"/>
        <w:numPr>
          <w:ilvl w:val="0"/>
          <w:numId w:val="2"/>
        </w:numPr>
        <w:spacing w:before="100" w:beforeAutospacing="1" w:after="100" w:afterAutospacing="1" w:line="480" w:lineRule="auto"/>
        <w:rPr>
          <w:rFonts w:ascii="Arial" w:eastAsia="Times New Roman" w:hAnsi="Arial" w:cs="Arial"/>
          <w:color w:val="000000"/>
          <w:sz w:val="24"/>
          <w:szCs w:val="24"/>
        </w:rPr>
      </w:pPr>
      <w:r w:rsidRPr="000132AA">
        <w:rPr>
          <w:rFonts w:ascii="Arial" w:eastAsia="Times New Roman" w:hAnsi="Arial" w:cs="Arial"/>
          <w:color w:val="000000"/>
          <w:sz w:val="24"/>
          <w:szCs w:val="24"/>
        </w:rPr>
        <w:t>Classic factorial designs - simultaneous assessment of the effect of several factors on a response is provided.</w:t>
      </w:r>
    </w:p>
    <w:p w:rsidR="000132AA" w:rsidRPr="000132AA" w:rsidRDefault="000132AA" w:rsidP="000132AA">
      <w:pPr>
        <w:pStyle w:val="ListParagraph"/>
        <w:numPr>
          <w:ilvl w:val="0"/>
          <w:numId w:val="2"/>
        </w:numPr>
        <w:spacing w:before="100" w:beforeAutospacing="1" w:after="100" w:afterAutospacing="1" w:line="480" w:lineRule="auto"/>
        <w:rPr>
          <w:rFonts w:ascii="Arial" w:eastAsia="Times New Roman" w:hAnsi="Arial" w:cs="Arial"/>
          <w:color w:val="000000"/>
          <w:sz w:val="24"/>
          <w:szCs w:val="24"/>
        </w:rPr>
      </w:pPr>
      <w:r w:rsidRPr="000132AA">
        <w:rPr>
          <w:rFonts w:ascii="Arial" w:eastAsia="Times New Roman" w:hAnsi="Arial" w:cs="Arial"/>
          <w:color w:val="000000"/>
          <w:sz w:val="24"/>
          <w:szCs w:val="24"/>
        </w:rPr>
        <w:t xml:space="preserve">Optimal designs - Designs covering nonstandard situations are generated via computer algorithms. These design algorithms attempt to generate the best </w:t>
      </w:r>
      <w:r w:rsidRPr="000132AA">
        <w:rPr>
          <w:rFonts w:ascii="Arial" w:eastAsia="Times New Roman" w:hAnsi="Arial" w:cs="Arial"/>
          <w:color w:val="000000"/>
          <w:sz w:val="24"/>
          <w:szCs w:val="24"/>
        </w:rPr>
        <w:lastRenderedPageBreak/>
        <w:t>design - maximal information, good statistical properties, minimum number of runs. This method is also known as algorithmic designs.</w:t>
      </w:r>
    </w:p>
    <w:p w:rsidR="000132AA" w:rsidRDefault="000132AA" w:rsidP="000132AA">
      <w:pPr>
        <w:spacing w:before="100" w:beforeAutospacing="1" w:after="100" w:afterAutospacing="1" w:line="480" w:lineRule="auto"/>
        <w:ind w:firstLine="720"/>
        <w:rPr>
          <w:rFonts w:ascii="Arial" w:eastAsia="Times New Roman" w:hAnsi="Arial" w:cs="Arial"/>
          <w:color w:val="000000"/>
          <w:sz w:val="24"/>
          <w:szCs w:val="24"/>
        </w:rPr>
      </w:pPr>
    </w:p>
    <w:p w:rsidR="00D45E31" w:rsidRPr="0076139A" w:rsidRDefault="00D45E31" w:rsidP="000132AA">
      <w:pPr>
        <w:spacing w:before="100" w:beforeAutospacing="1" w:after="100" w:afterAutospacing="1" w:line="48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In order to be a powerful and useful technique, careful attention must be considered</w:t>
      </w:r>
      <w:r w:rsidR="0087305E">
        <w:rPr>
          <w:rFonts w:ascii="Arial" w:eastAsia="Times New Roman" w:hAnsi="Arial" w:cs="Arial"/>
          <w:color w:val="000000"/>
          <w:sz w:val="24"/>
          <w:szCs w:val="24"/>
        </w:rPr>
        <w:t xml:space="preserve"> in; setting good objectives, </w:t>
      </w:r>
      <w:r w:rsidR="008D534D">
        <w:rPr>
          <w:rFonts w:ascii="Arial" w:eastAsia="Times New Roman" w:hAnsi="Arial" w:cs="Arial"/>
          <w:color w:val="000000"/>
          <w:sz w:val="24"/>
          <w:szCs w:val="24"/>
        </w:rPr>
        <w:t xml:space="preserve">measure response variable quantitatively, replicate conditions to dampen noise, run the experiments in a random order to eliminate any biasing, block out unknown sources of variation, know which effects will be aliased from interactions, use results from one design to the next experiment, and finally confirm results with a second experiment. </w:t>
      </w:r>
    </w:p>
    <w:p w:rsidR="0076139A" w:rsidRDefault="0076139A" w:rsidP="00F83551">
      <w:pPr>
        <w:ind w:firstLine="720"/>
        <w:rPr>
          <w:rFonts w:ascii="Arial" w:hAnsi="Arial" w:cs="Arial"/>
          <w:sz w:val="24"/>
          <w:szCs w:val="24"/>
        </w:rPr>
      </w:pPr>
    </w:p>
    <w:p w:rsidR="00F83551" w:rsidRPr="00F83551" w:rsidRDefault="00F83551" w:rsidP="00F83551">
      <w:pPr>
        <w:ind w:firstLine="720"/>
        <w:rPr>
          <w:rFonts w:ascii="Arial" w:hAnsi="Arial" w:cs="Arial"/>
          <w:sz w:val="24"/>
          <w:szCs w:val="24"/>
        </w:rPr>
      </w:pPr>
    </w:p>
    <w:p w:rsidR="00F83551" w:rsidRPr="00F83551" w:rsidRDefault="00F83551" w:rsidP="00F83551">
      <w:pPr>
        <w:ind w:firstLine="720"/>
        <w:rPr>
          <w:rFonts w:ascii="Arial" w:hAnsi="Arial" w:cs="Arial"/>
          <w:sz w:val="24"/>
          <w:szCs w:val="24"/>
        </w:rPr>
      </w:pPr>
    </w:p>
    <w:p w:rsidR="002655A5" w:rsidRDefault="002655A5" w:rsidP="00714C4C">
      <w:pPr>
        <w:ind w:firstLine="720"/>
        <w:rPr>
          <w:rFonts w:ascii="Arial" w:hAnsi="Arial" w:cs="Arial"/>
          <w:sz w:val="24"/>
          <w:szCs w:val="24"/>
        </w:rPr>
      </w:pPr>
    </w:p>
    <w:p w:rsidR="002655A5" w:rsidRDefault="002655A5">
      <w:pPr>
        <w:rPr>
          <w:rFonts w:ascii="Arial" w:hAnsi="Arial" w:cs="Arial"/>
          <w:sz w:val="24"/>
          <w:szCs w:val="24"/>
        </w:rPr>
      </w:pPr>
      <w:r>
        <w:rPr>
          <w:rFonts w:ascii="Arial" w:hAnsi="Arial" w:cs="Arial"/>
          <w:sz w:val="24"/>
          <w:szCs w:val="24"/>
        </w:rPr>
        <w:br w:type="page"/>
      </w:r>
    </w:p>
    <w:p w:rsidR="00F83551" w:rsidRDefault="00F83551" w:rsidP="00F83551"/>
    <w:sdt>
      <w:sdtPr>
        <w:id w:val="481752381"/>
        <w:docPartObj>
          <w:docPartGallery w:val="Bibliographies"/>
          <w:docPartUnique/>
        </w:docPartObj>
      </w:sdtPr>
      <w:sdtEndPr>
        <w:rPr>
          <w:rFonts w:asciiTheme="minorHAnsi" w:eastAsiaTheme="minorHAnsi" w:hAnsiTheme="minorHAnsi" w:cstheme="minorBidi"/>
          <w:b w:val="0"/>
          <w:bCs w:val="0"/>
          <w:color w:val="auto"/>
          <w:sz w:val="22"/>
          <w:szCs w:val="22"/>
          <w:lang w:bidi="ar-SA"/>
        </w:rPr>
      </w:sdtEndPr>
      <w:sdtContent>
        <w:p w:rsidR="000132AA" w:rsidRDefault="000132AA">
          <w:pPr>
            <w:pStyle w:val="Heading1"/>
          </w:pPr>
          <w:r>
            <w:t>Works Cited</w:t>
          </w:r>
        </w:p>
        <w:p w:rsidR="000132AA" w:rsidRDefault="000132AA" w:rsidP="000132AA">
          <w:pPr>
            <w:pStyle w:val="Bibliography"/>
            <w:rPr>
              <w:noProof/>
            </w:rPr>
          </w:pPr>
          <w:r>
            <w:fldChar w:fldCharType="begin"/>
          </w:r>
          <w:r>
            <w:instrText xml:space="preserve"> BIBLIOGRAPHY </w:instrText>
          </w:r>
          <w:r>
            <w:fldChar w:fldCharType="separate"/>
          </w:r>
          <w:r>
            <w:rPr>
              <w:noProof/>
            </w:rPr>
            <w:t xml:space="preserve">Besterfield, D. H., Besterfield-Michna, C., Besterfield, G. H., &amp; Besterfield-Sacre, M. (2003). </w:t>
          </w:r>
          <w:r>
            <w:rPr>
              <w:i/>
              <w:iCs/>
              <w:noProof/>
            </w:rPr>
            <w:t>Total Quality Management.</w:t>
          </w:r>
          <w:r>
            <w:rPr>
              <w:noProof/>
            </w:rPr>
            <w:t xml:space="preserve"> Upper Saddle River, NJ: Pearson Education Inc.</w:t>
          </w:r>
        </w:p>
        <w:p w:rsidR="000132AA" w:rsidRDefault="000132AA" w:rsidP="000132AA">
          <w:pPr>
            <w:pStyle w:val="Bibliography"/>
            <w:rPr>
              <w:noProof/>
            </w:rPr>
          </w:pPr>
          <w:r>
            <w:rPr>
              <w:noProof/>
            </w:rPr>
            <w:t xml:space="preserve">Camo. (2010). </w:t>
          </w:r>
          <w:r>
            <w:rPr>
              <w:i/>
              <w:iCs/>
              <w:noProof/>
            </w:rPr>
            <w:t>Design of Experiments (DoE).</w:t>
          </w:r>
          <w:r>
            <w:rPr>
              <w:noProof/>
            </w:rPr>
            <w:t xml:space="preserve"> Retrieved December 5, 2010, from Camo.com: http://www.camo.com/rt/Resources/design_of_experiment.html</w:t>
          </w:r>
        </w:p>
        <w:p w:rsidR="000132AA" w:rsidRDefault="000132AA" w:rsidP="000132AA">
          <w:pPr>
            <w:pStyle w:val="Bibliography"/>
            <w:rPr>
              <w:noProof/>
            </w:rPr>
          </w:pPr>
          <w:r>
            <w:rPr>
              <w:noProof/>
            </w:rPr>
            <w:t xml:space="preserve">DOES.INC. (2010). </w:t>
          </w:r>
          <w:r>
            <w:rPr>
              <w:i/>
              <w:iCs/>
              <w:noProof/>
            </w:rPr>
            <w:t>DOES.</w:t>
          </w:r>
          <w:r>
            <w:rPr>
              <w:noProof/>
            </w:rPr>
            <w:t xml:space="preserve"> Retrieved December 5, 2010, from Design of Experiment Services: http://www.doesinc.com/knowledge.htm#advantage</w:t>
          </w:r>
        </w:p>
        <w:p w:rsidR="000132AA" w:rsidRDefault="000132AA" w:rsidP="000132AA">
          <w:pPr>
            <w:pStyle w:val="Bibliography"/>
            <w:rPr>
              <w:noProof/>
            </w:rPr>
          </w:pPr>
          <w:r>
            <w:rPr>
              <w:noProof/>
            </w:rPr>
            <w:t xml:space="preserve">Youngless, J. (2009). </w:t>
          </w:r>
          <w:r>
            <w:rPr>
              <w:i/>
              <w:iCs/>
              <w:noProof/>
            </w:rPr>
            <w:t>FYI on DOE.</w:t>
          </w:r>
          <w:r>
            <w:rPr>
              <w:noProof/>
            </w:rPr>
            <w:t xml:space="preserve"> Retrieved December 5, 2010, from Manufacturing center: http://www.manufacturingcenter.com/qm/archives/1099/fyi.asp</w:t>
          </w:r>
        </w:p>
        <w:p w:rsidR="000132AA" w:rsidRDefault="000132AA" w:rsidP="000132AA">
          <w:r>
            <w:fldChar w:fldCharType="end"/>
          </w:r>
        </w:p>
      </w:sdtContent>
    </w:sdt>
    <w:p w:rsidR="00F83551" w:rsidRDefault="00F83551" w:rsidP="00F83551"/>
    <w:p w:rsidR="00FA7DA9" w:rsidRDefault="00FA7DA9" w:rsidP="002655A5">
      <w:pPr>
        <w:ind w:firstLine="720"/>
      </w:pPr>
    </w:p>
    <w:sectPr w:rsidR="00FA7DA9" w:rsidSect="00FA7DA9">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DE5" w:rsidRDefault="007C3DE5" w:rsidP="00714C4C">
      <w:pPr>
        <w:spacing w:after="0" w:line="240" w:lineRule="auto"/>
      </w:pPr>
      <w:r>
        <w:separator/>
      </w:r>
    </w:p>
  </w:endnote>
  <w:endnote w:type="continuationSeparator" w:id="0">
    <w:p w:rsidR="007C3DE5" w:rsidRDefault="007C3DE5" w:rsidP="00714C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DE5" w:rsidRDefault="007C3DE5" w:rsidP="00714C4C">
      <w:pPr>
        <w:spacing w:after="0" w:line="240" w:lineRule="auto"/>
      </w:pPr>
      <w:r>
        <w:separator/>
      </w:r>
    </w:p>
  </w:footnote>
  <w:footnote w:type="continuationSeparator" w:id="0">
    <w:p w:rsidR="007C3DE5" w:rsidRDefault="007C3DE5" w:rsidP="00714C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752366"/>
      <w:docPartObj>
        <w:docPartGallery w:val="Page Numbers (Top of Page)"/>
        <w:docPartUnique/>
      </w:docPartObj>
    </w:sdtPr>
    <w:sdtContent>
      <w:p w:rsidR="008D534D" w:rsidRDefault="008D534D">
        <w:pPr>
          <w:pStyle w:val="Header"/>
          <w:jc w:val="right"/>
        </w:pPr>
        <w:fldSimple w:instr=" PAGE   \* MERGEFORMAT ">
          <w:r w:rsidR="000132AA">
            <w:rPr>
              <w:noProof/>
            </w:rPr>
            <w:t>1</w:t>
          </w:r>
        </w:fldSimple>
      </w:p>
    </w:sdtContent>
  </w:sdt>
  <w:p w:rsidR="008D534D" w:rsidRDefault="008D53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2B1D"/>
    <w:multiLevelType w:val="multilevel"/>
    <w:tmpl w:val="8644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D80CAD"/>
    <w:multiLevelType w:val="hybridMultilevel"/>
    <w:tmpl w:val="E7181F72"/>
    <w:lvl w:ilvl="0" w:tplc="DE6C8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4C4C"/>
    <w:rsid w:val="000132AA"/>
    <w:rsid w:val="002655A5"/>
    <w:rsid w:val="00507EE0"/>
    <w:rsid w:val="00607587"/>
    <w:rsid w:val="0062165D"/>
    <w:rsid w:val="00714C4C"/>
    <w:rsid w:val="0076139A"/>
    <w:rsid w:val="007C3DE5"/>
    <w:rsid w:val="0087305E"/>
    <w:rsid w:val="008D534D"/>
    <w:rsid w:val="008E2D4B"/>
    <w:rsid w:val="00A31F9C"/>
    <w:rsid w:val="00D45E31"/>
    <w:rsid w:val="00E603B1"/>
    <w:rsid w:val="00F83551"/>
    <w:rsid w:val="00FA7D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DA9"/>
  </w:style>
  <w:style w:type="paragraph" w:styleId="Heading1">
    <w:name w:val="heading 1"/>
    <w:basedOn w:val="Normal"/>
    <w:next w:val="Normal"/>
    <w:link w:val="Heading1Char"/>
    <w:uiPriority w:val="9"/>
    <w:qFormat/>
    <w:rsid w:val="00F83551"/>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C4C"/>
  </w:style>
  <w:style w:type="paragraph" w:styleId="Footer">
    <w:name w:val="footer"/>
    <w:basedOn w:val="Normal"/>
    <w:link w:val="FooterChar"/>
    <w:uiPriority w:val="99"/>
    <w:semiHidden/>
    <w:unhideWhenUsed/>
    <w:rsid w:val="00714C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4C4C"/>
  </w:style>
  <w:style w:type="paragraph" w:styleId="BalloonText">
    <w:name w:val="Balloon Text"/>
    <w:basedOn w:val="Normal"/>
    <w:link w:val="BalloonTextChar"/>
    <w:uiPriority w:val="99"/>
    <w:semiHidden/>
    <w:unhideWhenUsed/>
    <w:rsid w:val="00265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5A5"/>
    <w:rPr>
      <w:rFonts w:ascii="Tahoma" w:hAnsi="Tahoma" w:cs="Tahoma"/>
      <w:sz w:val="16"/>
      <w:szCs w:val="16"/>
    </w:rPr>
  </w:style>
  <w:style w:type="character" w:customStyle="1" w:styleId="Heading1Char">
    <w:name w:val="Heading 1 Char"/>
    <w:basedOn w:val="DefaultParagraphFont"/>
    <w:link w:val="Heading1"/>
    <w:uiPriority w:val="9"/>
    <w:rsid w:val="00F8355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83551"/>
  </w:style>
  <w:style w:type="paragraph" w:styleId="NormalWeb">
    <w:name w:val="Normal (Web)"/>
    <w:basedOn w:val="Normal"/>
    <w:uiPriority w:val="99"/>
    <w:semiHidden/>
    <w:unhideWhenUsed/>
    <w:rsid w:val="0076139A"/>
    <w:pPr>
      <w:spacing w:before="100" w:beforeAutospacing="1" w:after="100" w:afterAutospacing="1" w:line="240" w:lineRule="auto"/>
    </w:pPr>
    <w:rPr>
      <w:rFonts w:ascii="Arial" w:eastAsia="Times New Roman" w:hAnsi="Arial" w:cs="Arial"/>
      <w:color w:val="000000"/>
      <w:sz w:val="20"/>
      <w:szCs w:val="20"/>
    </w:rPr>
  </w:style>
  <w:style w:type="paragraph" w:styleId="ListParagraph">
    <w:name w:val="List Paragraph"/>
    <w:basedOn w:val="Normal"/>
    <w:uiPriority w:val="34"/>
    <w:qFormat/>
    <w:rsid w:val="000132AA"/>
    <w:pPr>
      <w:ind w:left="720"/>
      <w:contextualSpacing/>
    </w:pPr>
  </w:style>
</w:styles>
</file>

<file path=word/webSettings.xml><?xml version="1.0" encoding="utf-8"?>
<w:webSettings xmlns:r="http://schemas.openxmlformats.org/officeDocument/2006/relationships" xmlns:w="http://schemas.openxmlformats.org/wordprocessingml/2006/main">
  <w:divs>
    <w:div w:id="333653868">
      <w:bodyDiv w:val="1"/>
      <w:marLeft w:val="0"/>
      <w:marRight w:val="0"/>
      <w:marTop w:val="0"/>
      <w:marBottom w:val="0"/>
      <w:divBdr>
        <w:top w:val="none" w:sz="0" w:space="0" w:color="auto"/>
        <w:left w:val="none" w:sz="0" w:space="0" w:color="auto"/>
        <w:bottom w:val="none" w:sz="0" w:space="0" w:color="auto"/>
        <w:right w:val="none" w:sz="0" w:space="0" w:color="auto"/>
      </w:divBdr>
      <w:divsChild>
        <w:div w:id="412051540">
          <w:marLeft w:val="0"/>
          <w:marRight w:val="0"/>
          <w:marTop w:val="0"/>
          <w:marBottom w:val="0"/>
          <w:divBdr>
            <w:top w:val="none" w:sz="0" w:space="0" w:color="auto"/>
            <w:left w:val="none" w:sz="0" w:space="0" w:color="auto"/>
            <w:bottom w:val="none" w:sz="0" w:space="0" w:color="auto"/>
            <w:right w:val="none" w:sz="0" w:space="0" w:color="auto"/>
          </w:divBdr>
          <w:divsChild>
            <w:div w:id="564604995">
              <w:marLeft w:val="0"/>
              <w:marRight w:val="0"/>
              <w:marTop w:val="0"/>
              <w:marBottom w:val="0"/>
              <w:divBdr>
                <w:top w:val="none" w:sz="0" w:space="0" w:color="auto"/>
                <w:left w:val="none" w:sz="0" w:space="0" w:color="auto"/>
                <w:bottom w:val="none" w:sz="0" w:space="0" w:color="auto"/>
                <w:right w:val="none" w:sz="0" w:space="0" w:color="auto"/>
              </w:divBdr>
              <w:divsChild>
                <w:div w:id="1686707129">
                  <w:marLeft w:val="0"/>
                  <w:marRight w:val="0"/>
                  <w:marTop w:val="0"/>
                  <w:marBottom w:val="0"/>
                  <w:divBdr>
                    <w:top w:val="none" w:sz="0" w:space="0" w:color="auto"/>
                    <w:left w:val="none" w:sz="0" w:space="0" w:color="auto"/>
                    <w:bottom w:val="none" w:sz="0" w:space="0" w:color="auto"/>
                    <w:right w:val="none" w:sz="0" w:space="0" w:color="auto"/>
                  </w:divBdr>
                  <w:divsChild>
                    <w:div w:id="15978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48143">
      <w:bodyDiv w:val="1"/>
      <w:marLeft w:val="0"/>
      <w:marRight w:val="0"/>
      <w:marTop w:val="0"/>
      <w:marBottom w:val="0"/>
      <w:divBdr>
        <w:top w:val="none" w:sz="0" w:space="0" w:color="auto"/>
        <w:left w:val="none" w:sz="0" w:space="0" w:color="auto"/>
        <w:bottom w:val="none" w:sz="0" w:space="0" w:color="auto"/>
        <w:right w:val="none" w:sz="0" w:space="0" w:color="auto"/>
      </w:divBdr>
      <w:divsChild>
        <w:div w:id="6136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6301336">
      <w:bodyDiv w:val="1"/>
      <w:marLeft w:val="0"/>
      <w:marRight w:val="0"/>
      <w:marTop w:val="0"/>
      <w:marBottom w:val="0"/>
      <w:divBdr>
        <w:top w:val="none" w:sz="0" w:space="0" w:color="auto"/>
        <w:left w:val="none" w:sz="0" w:space="0" w:color="auto"/>
        <w:bottom w:val="none" w:sz="0" w:space="0" w:color="auto"/>
        <w:right w:val="none" w:sz="0" w:space="0" w:color="auto"/>
      </w:divBdr>
      <w:divsChild>
        <w:div w:id="1768888498">
          <w:marLeft w:val="0"/>
          <w:marRight w:val="0"/>
          <w:marTop w:val="0"/>
          <w:marBottom w:val="0"/>
          <w:divBdr>
            <w:top w:val="none" w:sz="0" w:space="0" w:color="auto"/>
            <w:left w:val="none" w:sz="0" w:space="0" w:color="auto"/>
            <w:bottom w:val="none" w:sz="0" w:space="0" w:color="auto"/>
            <w:right w:val="none" w:sz="0" w:space="0" w:color="auto"/>
          </w:divBdr>
          <w:divsChild>
            <w:div w:id="1265651820">
              <w:marLeft w:val="0"/>
              <w:marRight w:val="0"/>
              <w:marTop w:val="0"/>
              <w:marBottom w:val="0"/>
              <w:divBdr>
                <w:top w:val="none" w:sz="0" w:space="0" w:color="auto"/>
                <w:left w:val="none" w:sz="0" w:space="0" w:color="auto"/>
                <w:bottom w:val="none" w:sz="0" w:space="0" w:color="auto"/>
                <w:right w:val="none" w:sz="0" w:space="0" w:color="auto"/>
              </w:divBdr>
              <w:divsChild>
                <w:div w:id="1168136123">
                  <w:marLeft w:val="0"/>
                  <w:marRight w:val="0"/>
                  <w:marTop w:val="0"/>
                  <w:marBottom w:val="0"/>
                  <w:divBdr>
                    <w:top w:val="none" w:sz="0" w:space="0" w:color="auto"/>
                    <w:left w:val="none" w:sz="0" w:space="0" w:color="auto"/>
                    <w:bottom w:val="none" w:sz="0" w:space="0" w:color="auto"/>
                    <w:right w:val="none" w:sz="0" w:space="0" w:color="auto"/>
                  </w:divBdr>
                  <w:divsChild>
                    <w:div w:id="184231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978340">
      <w:bodyDiv w:val="1"/>
      <w:marLeft w:val="0"/>
      <w:marRight w:val="0"/>
      <w:marTop w:val="0"/>
      <w:marBottom w:val="0"/>
      <w:divBdr>
        <w:top w:val="none" w:sz="0" w:space="0" w:color="auto"/>
        <w:left w:val="none" w:sz="0" w:space="0" w:color="auto"/>
        <w:bottom w:val="none" w:sz="0" w:space="0" w:color="auto"/>
        <w:right w:val="none" w:sz="0" w:space="0" w:color="auto"/>
      </w:divBdr>
      <w:divsChild>
        <w:div w:id="1826580156">
          <w:marLeft w:val="0"/>
          <w:marRight w:val="0"/>
          <w:marTop w:val="0"/>
          <w:marBottom w:val="0"/>
          <w:divBdr>
            <w:top w:val="none" w:sz="0" w:space="0" w:color="auto"/>
            <w:left w:val="none" w:sz="0" w:space="0" w:color="auto"/>
            <w:bottom w:val="none" w:sz="0" w:space="0" w:color="auto"/>
            <w:right w:val="none" w:sz="0" w:space="0" w:color="auto"/>
          </w:divBdr>
          <w:divsChild>
            <w:div w:id="1623262358">
              <w:marLeft w:val="0"/>
              <w:marRight w:val="0"/>
              <w:marTop w:val="0"/>
              <w:marBottom w:val="0"/>
              <w:divBdr>
                <w:top w:val="none" w:sz="0" w:space="0" w:color="auto"/>
                <w:left w:val="none" w:sz="0" w:space="0" w:color="auto"/>
                <w:bottom w:val="none" w:sz="0" w:space="0" w:color="auto"/>
                <w:right w:val="none" w:sz="0" w:space="0" w:color="auto"/>
              </w:divBdr>
              <w:divsChild>
                <w:div w:id="907496549">
                  <w:marLeft w:val="0"/>
                  <w:marRight w:val="0"/>
                  <w:marTop w:val="0"/>
                  <w:marBottom w:val="0"/>
                  <w:divBdr>
                    <w:top w:val="none" w:sz="0" w:space="0" w:color="auto"/>
                    <w:left w:val="none" w:sz="0" w:space="0" w:color="auto"/>
                    <w:bottom w:val="none" w:sz="0" w:space="0" w:color="auto"/>
                    <w:right w:val="none" w:sz="0" w:space="0" w:color="auto"/>
                  </w:divBdr>
                  <w:divsChild>
                    <w:div w:id="77663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Cam10</b:Tag>
    <b:SourceType>DocumentFromInternetSite</b:SourceType>
    <b:Guid>{E6611865-E951-4606-83B9-1B11FAA3B3CD}</b:Guid>
    <b:LCID>0</b:LCID>
    <b:Author>
      <b:Author>
        <b:NameList>
          <b:Person>
            <b:Last>Camo</b:Last>
          </b:Person>
        </b:NameList>
      </b:Author>
    </b:Author>
    <b:Title>Design of Experiments (DoE)</b:Title>
    <b:Year>2010</b:Year>
    <b:InternetSiteTitle>Camo.com</b:InternetSiteTitle>
    <b:YearAccessed>2010</b:YearAccessed>
    <b:MonthAccessed>December</b:MonthAccessed>
    <b:DayAccessed>5</b:DayAccessed>
    <b:URL>http://www.camo.com/rt/Resources/design_of_experiment.html</b:URL>
    <b:RefOrder>1</b:RefOrder>
  </b:Source>
  <b:Source>
    <b:Tag>DOE10</b:Tag>
    <b:SourceType>DocumentFromInternetSite</b:SourceType>
    <b:Guid>{ABBEACDC-9518-4EA0-A7E2-1E3D2AA15103}</b:Guid>
    <b:LCID>0</b:LCID>
    <b:Author>
      <b:Author>
        <b:NameList>
          <b:Person>
            <b:Last>DOES.INC</b:Last>
          </b:Person>
        </b:NameList>
      </b:Author>
    </b:Author>
    <b:Title>DOES</b:Title>
    <b:InternetSiteTitle>Design of Experiment Services</b:InternetSiteTitle>
    <b:Year>2010</b:Year>
    <b:YearAccessed>2010</b:YearAccessed>
    <b:MonthAccessed>December</b:MonthAccessed>
    <b:DayAccessed>5</b:DayAccessed>
    <b:URL>http://www.doesinc.com/knowledge.htm#advantage</b:URL>
    <b:RefOrder>2</b:RefOrder>
  </b:Source>
  <b:Source>
    <b:Tag>Bes03</b:Tag>
    <b:SourceType>Book</b:SourceType>
    <b:Guid>{D8C25760-B930-447C-8345-2DF7D9189775}</b:Guid>
    <b:LCID>0</b:LCID>
    <b:Author>
      <b:Author>
        <b:NameList>
          <b:Person>
            <b:Last>Besterfield</b:Last>
            <b:First>Dale</b:First>
            <b:Middle>H</b:Middle>
          </b:Person>
          <b:Person>
            <b:Last>Besterfield-Michna</b:Last>
            <b:First>Carol</b:First>
          </b:Person>
          <b:Person>
            <b:Last>Besterfield</b:Last>
            <b:First>Glen</b:First>
            <b:Middle>H</b:Middle>
          </b:Person>
          <b:Person>
            <b:Last>Besterfield-Sacre</b:Last>
            <b:First>Mary</b:First>
          </b:Person>
        </b:NameList>
      </b:Author>
    </b:Author>
    <b:Title>Total Quality Management</b:Title>
    <b:Year>2003</b:Year>
    <b:City>Upper Saddle River, NJ</b:City>
    <b:Publisher>Pearson Education Inc</b:Publisher>
    <b:RefOrder>3</b:RefOrder>
  </b:Source>
  <b:Source>
    <b:Tag>You09</b:Tag>
    <b:SourceType>DocumentFromInternetSite</b:SourceType>
    <b:Guid>{D6AAE185-7E6C-42EB-B147-D79A28966BE9}</b:Guid>
    <b:LCID>0</b:LCID>
    <b:Author>
      <b:Author>
        <b:NameList>
          <b:Person>
            <b:Last>Youngless</b:Last>
            <b:First>Jay</b:First>
          </b:Person>
        </b:NameList>
      </b:Author>
    </b:Author>
    <b:Title>FYI on DOE</b:Title>
    <b:Year>2009</b:Year>
    <b:InternetSiteTitle>Manufacturing center</b:InternetSiteTitle>
    <b:YearAccessed>2010</b:YearAccessed>
    <b:MonthAccessed>December</b:MonthAccessed>
    <b:DayAccessed>5</b:DayAccessed>
    <b:URL>http://www.manufacturingcenter.com/qm/archives/1099/fyi.asp</b:URL>
    <b:RefOrder>4</b:RefOrder>
  </b:Source>
</b:Sources>
</file>

<file path=customXml/itemProps1.xml><?xml version="1.0" encoding="utf-8"?>
<ds:datastoreItem xmlns:ds="http://schemas.openxmlformats.org/officeDocument/2006/customXml" ds:itemID="{E1C785A4-9DFC-4118-B67A-671FBD31D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msuuser</dc:creator>
  <cp:lastModifiedBy>msuuser</cp:lastModifiedBy>
  <cp:revision>2</cp:revision>
  <dcterms:created xsi:type="dcterms:W3CDTF">2010-12-05T21:58:00Z</dcterms:created>
  <dcterms:modified xsi:type="dcterms:W3CDTF">2010-12-05T21:58:00Z</dcterms:modified>
</cp:coreProperties>
</file>